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6E" w:rsidRPr="00AA02EA" w:rsidRDefault="004007F1" w:rsidP="00D9156E">
      <w:pPr>
        <w:rPr>
          <w:sz w:val="24"/>
        </w:rPr>
      </w:pPr>
      <w:r w:rsidRPr="004007F1">
        <w:rPr>
          <w:b/>
        </w:rPr>
        <w:t xml:space="preserve">Settlement Players Covid-19 Risk Assessment   </w:t>
      </w:r>
      <w:r w:rsidR="00526978" w:rsidRPr="00AA02EA">
        <w:rPr>
          <w:b/>
        </w:rPr>
        <w:t xml:space="preserve">Version </w:t>
      </w:r>
      <w:r w:rsidR="00F159B3" w:rsidRPr="00AA02EA">
        <w:rPr>
          <w:b/>
        </w:rPr>
        <w:t>5.</w:t>
      </w:r>
      <w:r w:rsidR="00E4425A" w:rsidRPr="00AA02EA">
        <w:rPr>
          <w:b/>
        </w:rPr>
        <w:t xml:space="preserve">0 </w:t>
      </w:r>
      <w:r w:rsidR="00061A55" w:rsidRPr="00AA02EA">
        <w:rPr>
          <w:b/>
        </w:rPr>
        <w:t xml:space="preserve">    </w:t>
      </w:r>
      <w:r w:rsidR="00526978" w:rsidRPr="00AA02EA">
        <w:rPr>
          <w:b/>
        </w:rPr>
        <w:t xml:space="preserve">  </w:t>
      </w:r>
      <w:proofErr w:type="gramStart"/>
      <w:r>
        <w:rPr>
          <w:b/>
        </w:rPr>
        <w:t>Dated</w:t>
      </w:r>
      <w:proofErr w:type="gramEnd"/>
      <w:r w:rsidR="00E4546C">
        <w:rPr>
          <w:b/>
        </w:rPr>
        <w:t>: 12</w:t>
      </w:r>
      <w:r w:rsidR="00AA02EA">
        <w:rPr>
          <w:b/>
        </w:rPr>
        <w:t xml:space="preserve"> August 2021</w:t>
      </w:r>
      <w:r w:rsidR="00AA02EA">
        <w:rPr>
          <w:b/>
        </w:rPr>
        <w:br/>
      </w:r>
      <w:r>
        <w:rPr>
          <w:b/>
        </w:rPr>
        <w:br/>
      </w:r>
      <w:r w:rsidR="00D9156E" w:rsidRPr="00AA02EA">
        <w:rPr>
          <w:sz w:val="24"/>
        </w:rPr>
        <w:t>legal restrictions on social distancing and limits on the number of persons meeting have been lifted as of 19</w:t>
      </w:r>
      <w:r w:rsidR="00AA02EA" w:rsidRPr="00AA02EA">
        <w:rPr>
          <w:sz w:val="24"/>
        </w:rPr>
        <w:t xml:space="preserve"> July </w:t>
      </w:r>
      <w:r w:rsidR="00D9156E" w:rsidRPr="00AA02EA">
        <w:rPr>
          <w:sz w:val="24"/>
        </w:rPr>
        <w:t xml:space="preserve">2021. </w:t>
      </w:r>
    </w:p>
    <w:p w:rsidR="00D9156E" w:rsidRPr="00AA02EA" w:rsidRDefault="00D9156E" w:rsidP="00D9156E">
      <w:pPr>
        <w:rPr>
          <w:sz w:val="24"/>
        </w:rPr>
      </w:pPr>
      <w:r w:rsidRPr="00AA02EA">
        <w:rPr>
          <w:sz w:val="24"/>
        </w:rPr>
        <w:t xml:space="preserve">Legal restrictions remain for those testing positive for coronavirus or instructed to self-isolate by test and trace. </w:t>
      </w:r>
    </w:p>
    <w:p w:rsidR="00526978" w:rsidRPr="00856F5D" w:rsidRDefault="00AA02EA" w:rsidP="00D9156E">
      <w:pPr>
        <w:rPr>
          <w:sz w:val="24"/>
          <w:szCs w:val="24"/>
        </w:rPr>
      </w:pPr>
      <w:r>
        <w:rPr>
          <w:sz w:val="24"/>
        </w:rPr>
        <w:t>The Settlement are following t</w:t>
      </w:r>
      <w:r w:rsidR="00D9156E" w:rsidRPr="00AA02EA">
        <w:rPr>
          <w:sz w:val="24"/>
        </w:rPr>
        <w:t xml:space="preserve">he government advice </w:t>
      </w:r>
      <w:r>
        <w:rPr>
          <w:sz w:val="24"/>
        </w:rPr>
        <w:t xml:space="preserve">which states: </w:t>
      </w:r>
      <w:r w:rsidR="00D9156E" w:rsidRPr="00AA02EA">
        <w:rPr>
          <w:sz w:val="24"/>
        </w:rPr>
        <w:t xml:space="preserve"> it expects and recommends individuals </w:t>
      </w:r>
      <w:r w:rsidR="000D67D0" w:rsidRPr="00AA02EA">
        <w:rPr>
          <w:sz w:val="24"/>
        </w:rPr>
        <w:t>to be cautious</w:t>
      </w:r>
      <w:r>
        <w:rPr>
          <w:sz w:val="24"/>
        </w:rPr>
        <w:t xml:space="preserve">. </w:t>
      </w:r>
      <w:r w:rsidR="000D67D0" w:rsidRPr="00AA02EA">
        <w:rPr>
          <w:sz w:val="24"/>
        </w:rPr>
        <w:t xml:space="preserve"> </w:t>
      </w:r>
      <w:r w:rsidR="00752276" w:rsidRPr="00AA02EA">
        <w:rPr>
          <w:sz w:val="24"/>
        </w:rPr>
        <w:br/>
      </w:r>
      <w:r w:rsidR="003041A9" w:rsidRPr="00061A55">
        <w:rPr>
          <w:b/>
          <w:sz w:val="24"/>
        </w:rPr>
        <w:br/>
      </w:r>
      <w:r w:rsidR="00BE7550">
        <w:rPr>
          <w:sz w:val="24"/>
          <w:szCs w:val="24"/>
        </w:rPr>
        <w:t xml:space="preserve">The Settlement requests you </w:t>
      </w:r>
      <w:r w:rsidR="00BE7550" w:rsidRPr="00BE7550">
        <w:rPr>
          <w:sz w:val="24"/>
          <w:szCs w:val="24"/>
        </w:rPr>
        <w:t xml:space="preserve">DO NOT ENTER </w:t>
      </w:r>
      <w:r w:rsidR="00856F5D" w:rsidRPr="00856F5D">
        <w:rPr>
          <w:sz w:val="24"/>
          <w:szCs w:val="24"/>
        </w:rPr>
        <w:t xml:space="preserve">the Settlement site if </w:t>
      </w:r>
      <w:r w:rsidR="00856F5D">
        <w:rPr>
          <w:sz w:val="24"/>
          <w:szCs w:val="24"/>
        </w:rPr>
        <w:t xml:space="preserve">you feel </w:t>
      </w:r>
      <w:r w:rsidR="00BE7550">
        <w:rPr>
          <w:sz w:val="24"/>
          <w:szCs w:val="24"/>
        </w:rPr>
        <w:t xml:space="preserve">unwell or you </w:t>
      </w:r>
      <w:r w:rsidR="007B5E4C">
        <w:rPr>
          <w:sz w:val="24"/>
          <w:szCs w:val="24"/>
        </w:rPr>
        <w:t xml:space="preserve">have </w:t>
      </w:r>
      <w:r w:rsidR="00856F5D" w:rsidRPr="00856F5D">
        <w:rPr>
          <w:sz w:val="24"/>
          <w:szCs w:val="24"/>
        </w:rPr>
        <w:t>been instructed to self-isolate because of a potential contact with an infected person.</w:t>
      </w:r>
    </w:p>
    <w:p w:rsidR="00526978" w:rsidRDefault="00526978"/>
    <w:p w:rsidR="00526978" w:rsidRDefault="00526978"/>
    <w:tbl>
      <w:tblPr>
        <w:tblStyle w:val="TableGrid"/>
        <w:tblpPr w:leftFromText="180" w:rightFromText="180" w:vertAnchor="text" w:tblpY="1"/>
        <w:tblOverlap w:val="never"/>
        <w:tblW w:w="0" w:type="auto"/>
        <w:tblLayout w:type="fixed"/>
        <w:tblLook w:val="04A0"/>
      </w:tblPr>
      <w:tblGrid>
        <w:gridCol w:w="1555"/>
        <w:gridCol w:w="7461"/>
      </w:tblGrid>
      <w:tr w:rsidR="00526978" w:rsidTr="00E33BFC">
        <w:tc>
          <w:tcPr>
            <w:tcW w:w="1555" w:type="dxa"/>
          </w:tcPr>
          <w:p w:rsidR="00526978" w:rsidRDefault="00526978" w:rsidP="00EC2F48">
            <w:pPr>
              <w:rPr>
                <w:b/>
              </w:rPr>
            </w:pPr>
            <w:r>
              <w:rPr>
                <w:b/>
              </w:rPr>
              <w:t>Hazard:</w:t>
            </w:r>
          </w:p>
        </w:tc>
        <w:tc>
          <w:tcPr>
            <w:tcW w:w="7461" w:type="dxa"/>
          </w:tcPr>
          <w:p w:rsidR="00526978" w:rsidRPr="00273A81" w:rsidRDefault="00526978" w:rsidP="00EC2F48">
            <w:r w:rsidRPr="00273A81">
              <w:t>Coronavirus (Covid-19)</w:t>
            </w:r>
          </w:p>
        </w:tc>
      </w:tr>
      <w:tr w:rsidR="00526978" w:rsidTr="00E33BFC">
        <w:tc>
          <w:tcPr>
            <w:tcW w:w="1555" w:type="dxa"/>
          </w:tcPr>
          <w:p w:rsidR="00526978" w:rsidRDefault="00526978" w:rsidP="00DC110F">
            <w:pPr>
              <w:rPr>
                <w:b/>
              </w:rPr>
            </w:pPr>
            <w:r>
              <w:rPr>
                <w:b/>
              </w:rPr>
              <w:t>Who is at risk:</w:t>
            </w:r>
          </w:p>
        </w:tc>
        <w:tc>
          <w:tcPr>
            <w:tcW w:w="7461" w:type="dxa"/>
          </w:tcPr>
          <w:p w:rsidR="00526978" w:rsidRPr="007F1032" w:rsidRDefault="00273A81" w:rsidP="00EC2F48">
            <w:r w:rsidRPr="007F1032">
              <w:t>Settlement players durin</w:t>
            </w:r>
            <w:r w:rsidR="007F1032" w:rsidRPr="007F1032">
              <w:t>g theatrical related activities such as</w:t>
            </w:r>
            <w:r w:rsidR="007F1032">
              <w:t xml:space="preserve"> rehearsals, </w:t>
            </w:r>
            <w:r w:rsidR="007F1032" w:rsidRPr="007F1032">
              <w:t>training</w:t>
            </w:r>
            <w:r w:rsidR="007F1032">
              <w:t>, S</w:t>
            </w:r>
            <w:r w:rsidR="007F1032" w:rsidRPr="007F1032">
              <w:t xml:space="preserve">et and </w:t>
            </w:r>
            <w:r w:rsidR="007F1032">
              <w:t>P</w:t>
            </w:r>
            <w:r w:rsidR="007F1032" w:rsidRPr="007F1032">
              <w:t>rop building</w:t>
            </w:r>
            <w:r w:rsidR="007F1032">
              <w:t>, C</w:t>
            </w:r>
            <w:r w:rsidR="007F1032" w:rsidRPr="007F1032">
              <w:t xml:space="preserve">ostume </w:t>
            </w:r>
            <w:r w:rsidR="007F1032">
              <w:t>A</w:t>
            </w:r>
            <w:r w:rsidR="007F1032" w:rsidRPr="007F1032">
              <w:t>ctivities</w:t>
            </w:r>
            <w:r w:rsidR="007F1032">
              <w:t>,</w:t>
            </w:r>
            <w:r w:rsidR="007F1032" w:rsidRPr="007F1032">
              <w:t xml:space="preserve"> </w:t>
            </w:r>
            <w:r w:rsidR="007F1032">
              <w:t>T</w:t>
            </w:r>
            <w:r w:rsidR="007F1032" w:rsidRPr="007F1032">
              <w:t xml:space="preserve">heatrical </w:t>
            </w:r>
            <w:r w:rsidR="007F1032">
              <w:t>M</w:t>
            </w:r>
            <w:r w:rsidR="007F1032" w:rsidRPr="007F1032">
              <w:t xml:space="preserve">akeup and </w:t>
            </w:r>
            <w:r w:rsidR="007F1032">
              <w:t>H</w:t>
            </w:r>
            <w:r w:rsidR="007F1032" w:rsidRPr="007F1032">
              <w:t>air</w:t>
            </w:r>
            <w:r w:rsidR="007F1032">
              <w:t>, Play Readings and A</w:t>
            </w:r>
            <w:r w:rsidR="007F1032" w:rsidRPr="007F1032">
              <w:t>uditions.</w:t>
            </w:r>
            <w:r w:rsidR="002B3C0C">
              <w:t xml:space="preserve"> </w:t>
            </w:r>
          </w:p>
          <w:p w:rsidR="00061A55" w:rsidRPr="00273A81" w:rsidRDefault="00061A55" w:rsidP="00EC2F48"/>
        </w:tc>
      </w:tr>
      <w:tr w:rsidR="00526978" w:rsidTr="00E33BFC">
        <w:trPr>
          <w:trHeight w:val="557"/>
        </w:trPr>
        <w:tc>
          <w:tcPr>
            <w:tcW w:w="1555" w:type="dxa"/>
          </w:tcPr>
          <w:p w:rsidR="00526978" w:rsidRDefault="009C52D8" w:rsidP="00D53D3B">
            <w:pPr>
              <w:rPr>
                <w:b/>
              </w:rPr>
            </w:pPr>
            <w:r>
              <w:rPr>
                <w:b/>
              </w:rPr>
              <w:t>Wh</w:t>
            </w:r>
            <w:r w:rsidR="00D53D3B">
              <w:rPr>
                <w:b/>
              </w:rPr>
              <w:t>e</w:t>
            </w:r>
            <w:r>
              <w:rPr>
                <w:b/>
              </w:rPr>
              <w:t>n/Where/What</w:t>
            </w:r>
          </w:p>
        </w:tc>
        <w:tc>
          <w:tcPr>
            <w:tcW w:w="7461" w:type="dxa"/>
          </w:tcPr>
          <w:p w:rsidR="007F1032" w:rsidRPr="009C52D8" w:rsidRDefault="00414819" w:rsidP="00EC2F48">
            <w:pPr>
              <w:rPr>
                <w:b/>
              </w:rPr>
            </w:pPr>
            <w:r w:rsidRPr="00414819">
              <w:rPr>
                <w:b/>
              </w:rPr>
              <w:t>Confined space wi</w:t>
            </w:r>
            <w:r>
              <w:rPr>
                <w:b/>
              </w:rPr>
              <w:t>th points of congestion</w:t>
            </w:r>
            <w:r w:rsidR="007F1032">
              <w:rPr>
                <w:b/>
              </w:rPr>
              <w:t>, exits, egress, Corridors and Toilets</w:t>
            </w:r>
            <w:r w:rsidRPr="00414819">
              <w:rPr>
                <w:b/>
              </w:rPr>
              <w:t>.</w:t>
            </w:r>
            <w:r w:rsidR="009C52D8">
              <w:rPr>
                <w:b/>
              </w:rPr>
              <w:t xml:space="preserve">  </w:t>
            </w:r>
            <w:r w:rsidR="009C52D8" w:rsidRPr="009C52D8">
              <w:rPr>
                <w:b/>
              </w:rPr>
              <w:t>Transmission of Covid 19 increases in confined spaces (aerosol dispersal)</w:t>
            </w:r>
            <w:r w:rsidR="00DC110F">
              <w:rPr>
                <w:b/>
              </w:rPr>
              <w:t xml:space="preserve"> and at high touc</w:t>
            </w:r>
            <w:r w:rsidR="009C52D8">
              <w:rPr>
                <w:b/>
              </w:rPr>
              <w:t>h points.</w:t>
            </w:r>
          </w:p>
          <w:p w:rsidR="009C52D8" w:rsidRDefault="00414819" w:rsidP="00EC2F48">
            <w:pPr>
              <w:rPr>
                <w:b/>
              </w:rPr>
            </w:pPr>
            <w:r w:rsidRPr="009C52D8">
              <w:rPr>
                <w:b/>
              </w:rPr>
              <w:br/>
            </w:r>
            <w:r w:rsidR="001358E8" w:rsidRPr="00F749F7">
              <w:rPr>
                <w:b/>
              </w:rPr>
              <w:t>Moving around</w:t>
            </w:r>
            <w:r w:rsidR="00273A81" w:rsidRPr="00F749F7">
              <w:rPr>
                <w:b/>
              </w:rPr>
              <w:t xml:space="preserve"> backstage </w:t>
            </w:r>
            <w:r w:rsidR="001358E8" w:rsidRPr="00F749F7">
              <w:rPr>
                <w:b/>
              </w:rPr>
              <w:t>area</w:t>
            </w:r>
            <w:r w:rsidR="00273A81" w:rsidRPr="00F749F7">
              <w:rPr>
                <w:b/>
              </w:rPr>
              <w:t xml:space="preserve">, </w:t>
            </w:r>
            <w:r w:rsidR="001358E8" w:rsidRPr="00F749F7">
              <w:rPr>
                <w:b/>
              </w:rPr>
              <w:t>t</w:t>
            </w:r>
            <w:r w:rsidR="006F2738" w:rsidRPr="00F749F7">
              <w:rPr>
                <w:b/>
              </w:rPr>
              <w:t>oilet, dressing rooms,</w:t>
            </w:r>
            <w:r w:rsidR="00856F5D">
              <w:rPr>
                <w:b/>
              </w:rPr>
              <w:t xml:space="preserve"> backstage </w:t>
            </w:r>
            <w:r w:rsidR="006F2738" w:rsidRPr="00F749F7">
              <w:rPr>
                <w:b/>
              </w:rPr>
              <w:t xml:space="preserve"> corridor, scene dock, prop</w:t>
            </w:r>
            <w:r w:rsidR="00856F5D">
              <w:rPr>
                <w:b/>
              </w:rPr>
              <w:t>erties</w:t>
            </w:r>
            <w:r w:rsidR="006F2738" w:rsidRPr="00F749F7">
              <w:rPr>
                <w:b/>
              </w:rPr>
              <w:t xml:space="preserve"> area, lighting gantry and stage</w:t>
            </w:r>
            <w:r w:rsidR="00F06710">
              <w:rPr>
                <w:b/>
              </w:rPr>
              <w:t>, Kincaid</w:t>
            </w:r>
            <w:r w:rsidR="00F06710" w:rsidRPr="00414819">
              <w:rPr>
                <w:b/>
              </w:rPr>
              <w:t xml:space="preserve"> Hall</w:t>
            </w:r>
            <w:r w:rsidR="00856F5D">
              <w:rPr>
                <w:b/>
              </w:rPr>
              <w:t xml:space="preserve"> and </w:t>
            </w:r>
            <w:r w:rsidR="00F06710">
              <w:rPr>
                <w:b/>
              </w:rPr>
              <w:t>Greenroom and</w:t>
            </w:r>
            <w:r w:rsidR="00F06710" w:rsidRPr="00414819">
              <w:rPr>
                <w:b/>
              </w:rPr>
              <w:t xml:space="preserve"> Wardrobe in main building</w:t>
            </w:r>
          </w:p>
          <w:p w:rsidR="009C52D8" w:rsidRDefault="00273A81" w:rsidP="00EC2F48">
            <w:r w:rsidRPr="00F749F7">
              <w:rPr>
                <w:b/>
              </w:rPr>
              <w:br/>
            </w:r>
            <w:r w:rsidRPr="00273A81">
              <w:t>Actions to mitigate</w:t>
            </w:r>
            <w:r>
              <w:t xml:space="preserve"> </w:t>
            </w:r>
            <w:r w:rsidR="009C52D8">
              <w:t>–</w:t>
            </w:r>
          </w:p>
          <w:p w:rsidR="00D53D3B" w:rsidRDefault="00856F5D" w:rsidP="009C52D8">
            <w:pPr>
              <w:pStyle w:val="ListParagraph"/>
              <w:numPr>
                <w:ilvl w:val="0"/>
                <w:numId w:val="9"/>
              </w:numPr>
            </w:pPr>
            <w:r>
              <w:t>Encourage face coverings</w:t>
            </w:r>
            <w:r w:rsidR="006F2738">
              <w:t>, regularly hand washing or h</w:t>
            </w:r>
            <w:r w:rsidR="00EC530C">
              <w:t>and</w:t>
            </w:r>
            <w:r w:rsidR="00D53D3B">
              <w:t xml:space="preserve"> sanitising.  </w:t>
            </w:r>
          </w:p>
          <w:p w:rsidR="001358E8" w:rsidRDefault="00EC530C" w:rsidP="00D53D3B">
            <w:pPr>
              <w:pStyle w:val="ListParagraph"/>
              <w:ind w:left="360"/>
            </w:pPr>
            <w:r>
              <w:t>Hand sanitiser available in toilet, back stage areas and at entrance to Kincaid hall</w:t>
            </w:r>
          </w:p>
          <w:p w:rsidR="00061A55" w:rsidRPr="00273A81" w:rsidRDefault="001358E8" w:rsidP="00E33BFC">
            <w:r w:rsidRPr="005C0B89">
              <w:t>•</w:t>
            </w:r>
            <w:r>
              <w:t xml:space="preserve">   </w:t>
            </w:r>
            <w:r w:rsidR="00EC530C">
              <w:t xml:space="preserve">  </w:t>
            </w:r>
            <w:r w:rsidR="003041A9">
              <w:t xml:space="preserve">One way system </w:t>
            </w:r>
            <w:r w:rsidR="00E53E2D">
              <w:t xml:space="preserve">from backstage toilet across the stage to the scene </w:t>
            </w:r>
            <w:r w:rsidR="00D53D3B">
              <w:t xml:space="preserve">          </w:t>
            </w:r>
            <w:r w:rsidR="00E53E2D">
              <w:t>dock then along the</w:t>
            </w:r>
            <w:r w:rsidR="003041A9">
              <w:t xml:space="preserve"> co</w:t>
            </w:r>
            <w:r w:rsidR="00D279BD">
              <w:t>rridor</w:t>
            </w:r>
            <w:r w:rsidR="00E53E2D">
              <w:t xml:space="preserve"> to the back stage toilet</w:t>
            </w:r>
            <w:r w:rsidR="00D279BD">
              <w:t>.</w:t>
            </w:r>
            <w:r w:rsidR="009C52D8">
              <w:br/>
            </w:r>
            <w:r w:rsidR="009C52D8" w:rsidRPr="005C0B89">
              <w:t>•</w:t>
            </w:r>
            <w:r w:rsidR="009C52D8">
              <w:t xml:space="preserve">   </w:t>
            </w:r>
            <w:r w:rsidR="00D53D3B">
              <w:t xml:space="preserve"> </w:t>
            </w:r>
            <w:r w:rsidR="009C52D8">
              <w:t xml:space="preserve">Ventilation - open windows and open </w:t>
            </w:r>
            <w:r w:rsidR="00D53D3B">
              <w:t>external doors</w:t>
            </w:r>
            <w:r w:rsidR="009C52D8">
              <w:t xml:space="preserve"> to enhance air flow. Extract fans available in men’s dressing room.   Kincaid hall has vaulted ceiling and air conditioning as added mitigation.</w:t>
            </w:r>
            <w:r w:rsidR="009C52D8">
              <w:br/>
            </w:r>
            <w:r w:rsidR="009C52D8" w:rsidRPr="005C0B89">
              <w:t>•</w:t>
            </w:r>
            <w:r w:rsidR="002B3C0C">
              <w:t xml:space="preserve">     Avoid sharing </w:t>
            </w:r>
            <w:r w:rsidR="009C52D8">
              <w:t>equipment, scripts, stage props, costumes</w:t>
            </w:r>
            <w:r w:rsidR="002B3C0C">
              <w:t>,</w:t>
            </w:r>
            <w:r w:rsidR="009C52D8">
              <w:t xml:space="preserve"> and tools</w:t>
            </w:r>
            <w:r w:rsidR="002B3C0C">
              <w:t xml:space="preserve">, and </w:t>
            </w:r>
            <w:r w:rsidR="009C52D8">
              <w:t xml:space="preserve">where possible, clean after period of use. </w:t>
            </w:r>
            <w:r w:rsidR="009C52D8">
              <w:br/>
            </w:r>
            <w:r w:rsidR="009C52D8" w:rsidRPr="008207EB">
              <w:t xml:space="preserve">•     Performers should </w:t>
            </w:r>
            <w:r w:rsidR="009C52D8">
              <w:t xml:space="preserve">only </w:t>
            </w:r>
            <w:r w:rsidR="009C52D8" w:rsidRPr="008207EB">
              <w:t xml:space="preserve">do their own hair and makeup, and </w:t>
            </w:r>
            <w:r w:rsidR="002B3C0C">
              <w:t xml:space="preserve">should </w:t>
            </w:r>
            <w:r w:rsidR="009C52D8" w:rsidRPr="008207EB">
              <w:t xml:space="preserve">preferably </w:t>
            </w:r>
            <w:r w:rsidR="009C52D8">
              <w:t>be done prior to arriving at Settlement site</w:t>
            </w:r>
            <w:r w:rsidR="009C52D8" w:rsidRPr="008207EB">
              <w:t>.</w:t>
            </w:r>
            <w:r w:rsidR="009C52D8">
              <w:br/>
            </w:r>
            <w:r w:rsidR="009C52D8" w:rsidRPr="005C0B89">
              <w:t>•</w:t>
            </w:r>
            <w:r w:rsidR="009C52D8">
              <w:t xml:space="preserve">    </w:t>
            </w:r>
            <w:r w:rsidR="00D53D3B">
              <w:t xml:space="preserve"> </w:t>
            </w:r>
            <w:r w:rsidR="009C52D8">
              <w:t xml:space="preserve">Activity leader responsible for cleaning </w:t>
            </w:r>
            <w:r w:rsidR="009C52D8" w:rsidRPr="00752276">
              <w:rPr>
                <w:rFonts w:eastAsia="Tahoma" w:cstheme="minorHAnsi"/>
                <w:bCs/>
              </w:rPr>
              <w:t xml:space="preserve">door handles, </w:t>
            </w:r>
            <w:r w:rsidR="009C52D8">
              <w:rPr>
                <w:rFonts w:eastAsia="Tahoma" w:cstheme="minorHAnsi"/>
                <w:bCs/>
              </w:rPr>
              <w:t xml:space="preserve">hand rails, </w:t>
            </w:r>
            <w:r w:rsidR="009C52D8" w:rsidRPr="00752276">
              <w:rPr>
                <w:rFonts w:eastAsia="Tahoma" w:cstheme="minorHAnsi"/>
                <w:bCs/>
              </w:rPr>
              <w:t xml:space="preserve">light switches, window catches, equipment, toilet handles and </w:t>
            </w:r>
            <w:r w:rsidR="009C52D8">
              <w:rPr>
                <w:rFonts w:eastAsia="Tahoma" w:cstheme="minorHAnsi"/>
                <w:bCs/>
              </w:rPr>
              <w:t xml:space="preserve"> chairs</w:t>
            </w:r>
            <w:r w:rsidR="009C52D8" w:rsidRPr="00752276">
              <w:rPr>
                <w:rFonts w:eastAsia="Tahoma" w:cstheme="minorHAnsi"/>
                <w:bCs/>
              </w:rPr>
              <w:t>, wash basins and all su</w:t>
            </w:r>
            <w:r w:rsidR="009C52D8">
              <w:rPr>
                <w:rFonts w:eastAsia="Tahoma" w:cstheme="minorHAnsi"/>
                <w:bCs/>
              </w:rPr>
              <w:t>rfaces likely to be used, both prior and after</w:t>
            </w:r>
            <w:r w:rsidR="009C52D8" w:rsidRPr="00752276">
              <w:rPr>
                <w:rFonts w:eastAsia="Tahoma" w:cstheme="minorHAnsi"/>
                <w:bCs/>
              </w:rPr>
              <w:t xml:space="preserve"> period of </w:t>
            </w:r>
            <w:r w:rsidR="009C52D8">
              <w:rPr>
                <w:rFonts w:eastAsia="Tahoma" w:cstheme="minorHAnsi"/>
                <w:bCs/>
              </w:rPr>
              <w:t>use.</w:t>
            </w:r>
            <w:r w:rsidR="00D53D3B">
              <w:rPr>
                <w:rFonts w:eastAsia="Tahoma" w:cstheme="minorHAnsi"/>
                <w:bCs/>
              </w:rPr>
              <w:br/>
            </w:r>
            <w:r w:rsidR="00D53D3B" w:rsidRPr="005C0B89">
              <w:t>•</w:t>
            </w:r>
            <w:r w:rsidR="00D53D3B">
              <w:t xml:space="preserve">     Extra bins provided for </w:t>
            </w:r>
            <w:r w:rsidR="00D53D3B" w:rsidRPr="00EC2F48">
              <w:rPr>
                <w:rFonts w:eastAsia="Tahoma" w:cstheme="minorHAnsi"/>
                <w:bCs/>
              </w:rPr>
              <w:t>disposal o</w:t>
            </w:r>
            <w:r w:rsidR="00D53D3B">
              <w:rPr>
                <w:rFonts w:eastAsia="Tahoma" w:cstheme="minorHAnsi"/>
                <w:bCs/>
              </w:rPr>
              <w:t>f all rubbish created during</w:t>
            </w:r>
            <w:r w:rsidR="00D53D3B" w:rsidRPr="00EC2F48">
              <w:rPr>
                <w:rFonts w:eastAsia="Tahoma" w:cstheme="minorHAnsi"/>
                <w:bCs/>
              </w:rPr>
              <w:t xml:space="preserve"> use period, includ</w:t>
            </w:r>
            <w:r w:rsidR="00D53D3B">
              <w:rPr>
                <w:rFonts w:eastAsia="Tahoma" w:cstheme="minorHAnsi"/>
                <w:bCs/>
              </w:rPr>
              <w:t>ing tissues and cleaning cloths.</w:t>
            </w:r>
            <w:r w:rsidR="009C52D8">
              <w:rPr>
                <w:rFonts w:eastAsia="Tahoma" w:cstheme="minorHAnsi"/>
                <w:bCs/>
              </w:rPr>
              <w:br/>
            </w:r>
            <w:r w:rsidR="009C52D8" w:rsidRPr="005C0B89">
              <w:t>•</w:t>
            </w:r>
            <w:r w:rsidR="009C52D8">
              <w:t xml:space="preserve">     Individuals strongly encouraged to scan the test and </w:t>
            </w:r>
            <w:r w:rsidR="00E33BFC">
              <w:t>trace QR code.</w:t>
            </w:r>
            <w:r w:rsidR="009C52D8">
              <w:rPr>
                <w:rFonts w:cstheme="minorHAnsi"/>
              </w:rPr>
              <w:br/>
            </w:r>
          </w:p>
        </w:tc>
      </w:tr>
      <w:tr w:rsidR="002B3C0C" w:rsidTr="00E33BFC">
        <w:trPr>
          <w:trHeight w:val="845"/>
        </w:trPr>
        <w:tc>
          <w:tcPr>
            <w:tcW w:w="1555" w:type="dxa"/>
          </w:tcPr>
          <w:p w:rsidR="002B3C0C" w:rsidRDefault="002B3C0C" w:rsidP="002B3C0C">
            <w:pPr>
              <w:rPr>
                <w:b/>
              </w:rPr>
            </w:pPr>
            <w:r>
              <w:rPr>
                <w:b/>
              </w:rPr>
              <w:lastRenderedPageBreak/>
              <w:t>Who is at risk:</w:t>
            </w:r>
          </w:p>
        </w:tc>
        <w:tc>
          <w:tcPr>
            <w:tcW w:w="7461" w:type="dxa"/>
          </w:tcPr>
          <w:p w:rsidR="002B3C0C" w:rsidRPr="00273A81" w:rsidRDefault="002B3C0C" w:rsidP="002B3C0C">
            <w:r w:rsidRPr="007F1032">
              <w:t xml:space="preserve">Settlement players </w:t>
            </w:r>
            <w:r>
              <w:t>and those associated with the Settlement Players during the Players AGM and the Players on stage entertainment evening.</w:t>
            </w:r>
          </w:p>
        </w:tc>
      </w:tr>
      <w:tr w:rsidR="00526978" w:rsidTr="00E33BFC">
        <w:tc>
          <w:tcPr>
            <w:tcW w:w="1555" w:type="dxa"/>
          </w:tcPr>
          <w:p w:rsidR="00526978" w:rsidRDefault="00526978" w:rsidP="00EC2F48">
            <w:pPr>
              <w:rPr>
                <w:b/>
              </w:rPr>
            </w:pPr>
          </w:p>
        </w:tc>
        <w:tc>
          <w:tcPr>
            <w:tcW w:w="7461" w:type="dxa"/>
          </w:tcPr>
          <w:p w:rsidR="00D53D3B" w:rsidRPr="009C52D8" w:rsidRDefault="00D53D3B" w:rsidP="00D53D3B">
            <w:pPr>
              <w:rPr>
                <w:b/>
              </w:rPr>
            </w:pPr>
            <w:r>
              <w:rPr>
                <w:b/>
              </w:rPr>
              <w:t>Congregation of people in Kincaid Hall and</w:t>
            </w:r>
            <w:r w:rsidR="00DC110F">
              <w:rPr>
                <w:b/>
              </w:rPr>
              <w:t xml:space="preserve"> Individuals </w:t>
            </w:r>
            <w:r>
              <w:rPr>
                <w:b/>
              </w:rPr>
              <w:t>acting</w:t>
            </w:r>
            <w:r w:rsidR="00DC110F">
              <w:rPr>
                <w:b/>
              </w:rPr>
              <w:t>,</w:t>
            </w:r>
            <w:r>
              <w:rPr>
                <w:b/>
              </w:rPr>
              <w:t xml:space="preserve"> speaking and singing on stage</w:t>
            </w:r>
            <w:r w:rsidR="00DC110F">
              <w:rPr>
                <w:b/>
              </w:rPr>
              <w:t xml:space="preserve"> for event and AGM on 4</w:t>
            </w:r>
            <w:r w:rsidR="00DC110F" w:rsidRPr="00DC110F">
              <w:rPr>
                <w:b/>
                <w:vertAlign w:val="superscript"/>
              </w:rPr>
              <w:t>th</w:t>
            </w:r>
            <w:r w:rsidR="00DC110F">
              <w:rPr>
                <w:b/>
              </w:rPr>
              <w:t xml:space="preserve"> Sep 2021</w:t>
            </w:r>
            <w:r>
              <w:rPr>
                <w:b/>
              </w:rPr>
              <w:t xml:space="preserve">.  </w:t>
            </w:r>
            <w:r w:rsidRPr="009C52D8">
              <w:rPr>
                <w:b/>
              </w:rPr>
              <w:t xml:space="preserve">Transmission of Covid 19 increases in </w:t>
            </w:r>
            <w:r w:rsidR="00F97D94">
              <w:rPr>
                <w:b/>
              </w:rPr>
              <w:t>enclosed</w:t>
            </w:r>
            <w:r w:rsidRPr="009C52D8">
              <w:rPr>
                <w:b/>
              </w:rPr>
              <w:t xml:space="preserve"> spaces (aerosol dispersal)</w:t>
            </w:r>
            <w:r>
              <w:rPr>
                <w:b/>
              </w:rPr>
              <w:t xml:space="preserve"> and at high tou</w:t>
            </w:r>
            <w:r w:rsidR="00DC110F">
              <w:rPr>
                <w:b/>
              </w:rPr>
              <w:t>c</w:t>
            </w:r>
            <w:r>
              <w:rPr>
                <w:b/>
              </w:rPr>
              <w:t>h points.</w:t>
            </w:r>
          </w:p>
          <w:p w:rsidR="00DC110F" w:rsidRPr="00F749F7" w:rsidRDefault="00414819" w:rsidP="00EC2F48">
            <w:pPr>
              <w:rPr>
                <w:b/>
              </w:rPr>
            </w:pPr>
            <w:r>
              <w:rPr>
                <w:b/>
              </w:rPr>
              <w:br/>
            </w:r>
          </w:p>
          <w:p w:rsidR="00DC110F" w:rsidRDefault="003F1D6C" w:rsidP="00EC2F48">
            <w:r>
              <w:t xml:space="preserve">Actions to mitigate </w:t>
            </w:r>
            <w:r w:rsidR="00DC110F">
              <w:t>–</w:t>
            </w:r>
          </w:p>
          <w:p w:rsidR="00DC110F" w:rsidRDefault="00DC110F" w:rsidP="00580CE3">
            <w:pPr>
              <w:pStyle w:val="ListParagraph"/>
              <w:numPr>
                <w:ilvl w:val="0"/>
                <w:numId w:val="9"/>
              </w:numPr>
            </w:pPr>
            <w:r>
              <w:t xml:space="preserve">Kincaid occupancy currently reduced to 66, this includes performers, event </w:t>
            </w:r>
            <w:r w:rsidR="00F97D94">
              <w:t>organisers</w:t>
            </w:r>
            <w:r>
              <w:t xml:space="preserve"> and audience for entertainment.</w:t>
            </w:r>
            <w:r w:rsidR="006B6317">
              <w:t xml:space="preserve">  </w:t>
            </w:r>
            <w:r w:rsidR="00580CE3">
              <w:t xml:space="preserve"> </w:t>
            </w:r>
            <w:proofErr w:type="gramStart"/>
            <w:r w:rsidR="00580CE3">
              <w:t>Chairs  will</w:t>
            </w:r>
            <w:proofErr w:type="gramEnd"/>
            <w:r w:rsidR="00580CE3">
              <w:t xml:space="preserve"> be spaced to facilitate social distancing.</w:t>
            </w:r>
          </w:p>
          <w:p w:rsidR="00DC110F" w:rsidRDefault="00DC110F" w:rsidP="00DC110F">
            <w:pPr>
              <w:pStyle w:val="ListParagraph"/>
              <w:numPr>
                <w:ilvl w:val="0"/>
                <w:numId w:val="9"/>
              </w:numPr>
            </w:pPr>
            <w:r>
              <w:t>Further spaces</w:t>
            </w:r>
            <w:r w:rsidR="00F97D94">
              <w:t>;</w:t>
            </w:r>
            <w:r>
              <w:t xml:space="preserve"> Green room, Back stage and stage will be used during evening</w:t>
            </w:r>
            <w:r w:rsidR="00F97D94">
              <w:t xml:space="preserve"> to mitigate spacing.</w:t>
            </w:r>
          </w:p>
          <w:p w:rsidR="00F97D94" w:rsidRDefault="00F97D94" w:rsidP="00DC110F">
            <w:pPr>
              <w:pStyle w:val="ListParagraph"/>
              <w:numPr>
                <w:ilvl w:val="0"/>
                <w:numId w:val="9"/>
              </w:numPr>
            </w:pPr>
            <w:r>
              <w:t>Event not open to public, attendance restricted to Individuals associated with the Players.</w:t>
            </w:r>
            <w:r w:rsidR="006B6317">
              <w:t xml:space="preserve"> Attendees asked to register prior to event.</w:t>
            </w:r>
          </w:p>
          <w:p w:rsidR="00E33BFC" w:rsidRDefault="00F97D94" w:rsidP="00E33BFC">
            <w:pPr>
              <w:pStyle w:val="ListParagraph"/>
              <w:numPr>
                <w:ilvl w:val="0"/>
                <w:numId w:val="9"/>
              </w:numPr>
            </w:pPr>
            <w:r>
              <w:t xml:space="preserve">Organisers to manage entrance and exit from the building and access to toilet </w:t>
            </w:r>
            <w:r w:rsidR="002B3C0C">
              <w:t>area to avoid congestion.</w:t>
            </w:r>
          </w:p>
          <w:p w:rsidR="002D6060" w:rsidRDefault="00F97D94" w:rsidP="002D6060">
            <w:pPr>
              <w:pStyle w:val="ListParagraph"/>
              <w:numPr>
                <w:ilvl w:val="0"/>
                <w:numId w:val="9"/>
              </w:numPr>
            </w:pPr>
            <w:r>
              <w:t xml:space="preserve">Individuals will be encouraged to wear face coverings when moving through Kincaid hall and when seated. Face </w:t>
            </w:r>
            <w:r w:rsidR="002D6060">
              <w:t xml:space="preserve">coverings not required on stage.  </w:t>
            </w:r>
          </w:p>
          <w:p w:rsidR="00F97D94" w:rsidRDefault="002D6060" w:rsidP="00DC110F">
            <w:pPr>
              <w:pStyle w:val="ListParagraph"/>
              <w:numPr>
                <w:ilvl w:val="0"/>
                <w:numId w:val="9"/>
              </w:numPr>
            </w:pPr>
            <w:r>
              <w:t>Hand sanitiser stations provided at entrance and encouraged to sanitise hands.</w:t>
            </w:r>
          </w:p>
          <w:p w:rsidR="002D6060" w:rsidRDefault="002D6060" w:rsidP="00DC110F">
            <w:pPr>
              <w:pStyle w:val="ListParagraph"/>
              <w:numPr>
                <w:ilvl w:val="0"/>
                <w:numId w:val="9"/>
              </w:numPr>
            </w:pPr>
            <w:r>
              <w:t xml:space="preserve">No food provided at event. </w:t>
            </w:r>
            <w:r w:rsidRPr="00C977E1">
              <w:rPr>
                <w:color w:val="000000" w:themeColor="text1"/>
              </w:rPr>
              <w:t>A single soft or alcoholic drink will be provided as part o</w:t>
            </w:r>
            <w:r>
              <w:t xml:space="preserve">f the </w:t>
            </w:r>
            <w:r w:rsidRPr="00C977E1">
              <w:rPr>
                <w:color w:val="000000" w:themeColor="text1"/>
              </w:rPr>
              <w:t>evening.</w:t>
            </w:r>
            <w:r w:rsidR="00E33BFC" w:rsidRPr="00C977E1">
              <w:rPr>
                <w:color w:val="000000" w:themeColor="text1"/>
              </w:rPr>
              <w:t xml:space="preserve"> Individuals encourage</w:t>
            </w:r>
            <w:r w:rsidR="006C6BFA">
              <w:rPr>
                <w:color w:val="000000" w:themeColor="text1"/>
              </w:rPr>
              <w:t>d to</w:t>
            </w:r>
            <w:r w:rsidR="00E33BFC" w:rsidRPr="00C977E1">
              <w:rPr>
                <w:color w:val="000000" w:themeColor="text1"/>
              </w:rPr>
              <w:t xml:space="preserve"> </w:t>
            </w:r>
            <w:r w:rsidR="006C6BFA">
              <w:rPr>
                <w:color w:val="000000" w:themeColor="text1"/>
              </w:rPr>
              <w:t>consume</w:t>
            </w:r>
            <w:r w:rsidR="00E33BFC" w:rsidRPr="00C977E1">
              <w:rPr>
                <w:color w:val="000000" w:themeColor="text1"/>
              </w:rPr>
              <w:t xml:space="preserve"> drink while seated</w:t>
            </w:r>
            <w:r w:rsidR="00E33BFC">
              <w:t>.</w:t>
            </w:r>
          </w:p>
          <w:p w:rsidR="00E33BFC" w:rsidRDefault="001350D0" w:rsidP="00DC110F">
            <w:pPr>
              <w:pStyle w:val="ListParagraph"/>
              <w:numPr>
                <w:ilvl w:val="0"/>
                <w:numId w:val="9"/>
              </w:numPr>
            </w:pPr>
            <w:r>
              <w:t>Ventilation - open windows and open external doors to enhance air flow. Extract fans available in men’s dressing room.   Kincaid hall has vaulted ceiling and air conditioning as added mitigation. Individuals will be reminded to bring suitable clothing.</w:t>
            </w:r>
            <w:r w:rsidR="00E33BFC">
              <w:t xml:space="preserve"> </w:t>
            </w:r>
          </w:p>
          <w:p w:rsidR="00DC110F" w:rsidRDefault="00DC110F" w:rsidP="00EC2F48"/>
          <w:p w:rsidR="00EC2F48" w:rsidRDefault="003F1D6C" w:rsidP="00EC2F48">
            <w:pPr>
              <w:rPr>
                <w:b/>
              </w:rPr>
            </w:pPr>
            <w:r>
              <w:br/>
            </w:r>
            <w:r w:rsidR="00E81B8F">
              <w:br/>
            </w:r>
            <w:bookmarkStart w:id="0" w:name="_GoBack"/>
            <w:bookmarkEnd w:id="0"/>
            <w:r w:rsidR="00E53E2D">
              <w:br/>
            </w:r>
          </w:p>
          <w:p w:rsidR="00EC2F48" w:rsidRDefault="00EC2F48" w:rsidP="00EC2F48">
            <w:pPr>
              <w:rPr>
                <w:b/>
              </w:rPr>
            </w:pPr>
          </w:p>
          <w:p w:rsidR="00EC2F48" w:rsidRDefault="00EC2F48" w:rsidP="00EC2F48">
            <w:pPr>
              <w:rPr>
                <w:b/>
              </w:rPr>
            </w:pPr>
          </w:p>
          <w:p w:rsidR="00EC2F48" w:rsidRDefault="00EC2F48" w:rsidP="00EC2F48">
            <w:pPr>
              <w:rPr>
                <w:b/>
              </w:rPr>
            </w:pPr>
          </w:p>
        </w:tc>
      </w:tr>
    </w:tbl>
    <w:p w:rsidR="003E28A2" w:rsidRDefault="00EC2F48" w:rsidP="001358E8">
      <w:pPr>
        <w:rPr>
          <w:b/>
        </w:rPr>
      </w:pPr>
      <w:r>
        <w:rPr>
          <w:b/>
        </w:rPr>
        <w:br w:type="textWrapping" w:clear="all"/>
      </w:r>
    </w:p>
    <w:tbl>
      <w:tblPr>
        <w:tblStyle w:val="TableGrid"/>
        <w:tblW w:w="0" w:type="auto"/>
        <w:tblLook w:val="04A0"/>
      </w:tblPr>
      <w:tblGrid>
        <w:gridCol w:w="1271"/>
        <w:gridCol w:w="1985"/>
        <w:gridCol w:w="5760"/>
      </w:tblGrid>
      <w:tr w:rsidR="003E28A2" w:rsidTr="003E28A2">
        <w:tc>
          <w:tcPr>
            <w:tcW w:w="1271" w:type="dxa"/>
          </w:tcPr>
          <w:p w:rsidR="003E28A2" w:rsidRDefault="003E28A2" w:rsidP="001358E8">
            <w:pPr>
              <w:rPr>
                <w:b/>
              </w:rPr>
            </w:pPr>
            <w:r>
              <w:rPr>
                <w:b/>
              </w:rPr>
              <w:t xml:space="preserve">Version </w:t>
            </w:r>
            <w:r w:rsidR="00545BD7">
              <w:rPr>
                <w:b/>
              </w:rPr>
              <w:t xml:space="preserve"> History</w:t>
            </w:r>
          </w:p>
        </w:tc>
        <w:tc>
          <w:tcPr>
            <w:tcW w:w="1985" w:type="dxa"/>
          </w:tcPr>
          <w:p w:rsidR="003E28A2" w:rsidRDefault="003E28A2" w:rsidP="001358E8">
            <w:pPr>
              <w:rPr>
                <w:b/>
              </w:rPr>
            </w:pPr>
            <w:r>
              <w:rPr>
                <w:b/>
              </w:rPr>
              <w:t>Date Issued</w:t>
            </w:r>
          </w:p>
        </w:tc>
        <w:tc>
          <w:tcPr>
            <w:tcW w:w="5760" w:type="dxa"/>
          </w:tcPr>
          <w:p w:rsidR="003E28A2" w:rsidRDefault="003E28A2" w:rsidP="001358E8">
            <w:pPr>
              <w:rPr>
                <w:b/>
              </w:rPr>
            </w:pPr>
            <w:r>
              <w:rPr>
                <w:b/>
              </w:rPr>
              <w:t>Changes</w:t>
            </w:r>
          </w:p>
        </w:tc>
      </w:tr>
      <w:tr w:rsidR="003E28A2" w:rsidTr="003E28A2">
        <w:tc>
          <w:tcPr>
            <w:tcW w:w="1271" w:type="dxa"/>
          </w:tcPr>
          <w:p w:rsidR="003E28A2" w:rsidRDefault="003E28A2" w:rsidP="001358E8">
            <w:pPr>
              <w:rPr>
                <w:b/>
              </w:rPr>
            </w:pPr>
            <w:r>
              <w:rPr>
                <w:b/>
              </w:rPr>
              <w:t>1.0</w:t>
            </w:r>
          </w:p>
        </w:tc>
        <w:tc>
          <w:tcPr>
            <w:tcW w:w="1985" w:type="dxa"/>
          </w:tcPr>
          <w:p w:rsidR="003E28A2" w:rsidRDefault="003E28A2" w:rsidP="001358E8">
            <w:pPr>
              <w:rPr>
                <w:b/>
              </w:rPr>
            </w:pPr>
            <w:r>
              <w:rPr>
                <w:b/>
              </w:rPr>
              <w:t>09 Sep 2020</w:t>
            </w:r>
          </w:p>
        </w:tc>
        <w:tc>
          <w:tcPr>
            <w:tcW w:w="5760" w:type="dxa"/>
          </w:tcPr>
          <w:p w:rsidR="003E28A2" w:rsidRDefault="003E28A2" w:rsidP="001358E8">
            <w:pPr>
              <w:rPr>
                <w:b/>
              </w:rPr>
            </w:pPr>
            <w:r>
              <w:rPr>
                <w:b/>
              </w:rPr>
              <w:t>First issue</w:t>
            </w:r>
          </w:p>
        </w:tc>
      </w:tr>
      <w:tr w:rsidR="003E28A2" w:rsidTr="003E28A2">
        <w:tc>
          <w:tcPr>
            <w:tcW w:w="1271" w:type="dxa"/>
          </w:tcPr>
          <w:p w:rsidR="003E28A2" w:rsidRDefault="003E28A2" w:rsidP="001358E8">
            <w:pPr>
              <w:rPr>
                <w:b/>
              </w:rPr>
            </w:pPr>
            <w:r>
              <w:rPr>
                <w:b/>
              </w:rPr>
              <w:t>2.0</w:t>
            </w:r>
          </w:p>
        </w:tc>
        <w:tc>
          <w:tcPr>
            <w:tcW w:w="1985" w:type="dxa"/>
          </w:tcPr>
          <w:p w:rsidR="003E28A2" w:rsidRDefault="00140D37" w:rsidP="001358E8">
            <w:pPr>
              <w:rPr>
                <w:b/>
              </w:rPr>
            </w:pPr>
            <w:r>
              <w:rPr>
                <w:b/>
              </w:rPr>
              <w:t xml:space="preserve">16 </w:t>
            </w:r>
            <w:r w:rsidR="003E28A2">
              <w:rPr>
                <w:b/>
              </w:rPr>
              <w:t>Sep 2020</w:t>
            </w:r>
          </w:p>
        </w:tc>
        <w:tc>
          <w:tcPr>
            <w:tcW w:w="5760" w:type="dxa"/>
          </w:tcPr>
          <w:p w:rsidR="003E28A2" w:rsidRDefault="003E28A2" w:rsidP="00650723">
            <w:pPr>
              <w:rPr>
                <w:b/>
              </w:rPr>
            </w:pPr>
            <w:r>
              <w:rPr>
                <w:b/>
              </w:rPr>
              <w:t>Rule of six implemented</w:t>
            </w:r>
            <w:r w:rsidR="00650723">
              <w:rPr>
                <w:b/>
              </w:rPr>
              <w:t xml:space="preserve">. Group size for Players performing a single activity should be no more than six.  </w:t>
            </w:r>
          </w:p>
        </w:tc>
      </w:tr>
      <w:tr w:rsidR="003E28A2" w:rsidTr="003E28A2">
        <w:tc>
          <w:tcPr>
            <w:tcW w:w="1271" w:type="dxa"/>
          </w:tcPr>
          <w:p w:rsidR="003E28A2" w:rsidRDefault="00E53E2D" w:rsidP="001358E8">
            <w:pPr>
              <w:rPr>
                <w:b/>
              </w:rPr>
            </w:pPr>
            <w:r>
              <w:rPr>
                <w:b/>
              </w:rPr>
              <w:t>3.0</w:t>
            </w:r>
          </w:p>
        </w:tc>
        <w:tc>
          <w:tcPr>
            <w:tcW w:w="1985" w:type="dxa"/>
          </w:tcPr>
          <w:p w:rsidR="003E28A2" w:rsidRDefault="008207EB" w:rsidP="001358E8">
            <w:pPr>
              <w:rPr>
                <w:b/>
              </w:rPr>
            </w:pPr>
            <w:r>
              <w:rPr>
                <w:b/>
              </w:rPr>
              <w:t xml:space="preserve">20 Oct </w:t>
            </w:r>
            <w:r w:rsidR="00E53E2D">
              <w:rPr>
                <w:b/>
              </w:rPr>
              <w:t>2020</w:t>
            </w:r>
          </w:p>
        </w:tc>
        <w:tc>
          <w:tcPr>
            <w:tcW w:w="5760" w:type="dxa"/>
          </w:tcPr>
          <w:p w:rsidR="003E28A2" w:rsidRDefault="00E53E2D" w:rsidP="001358E8">
            <w:pPr>
              <w:rPr>
                <w:b/>
              </w:rPr>
            </w:pPr>
            <w:r>
              <w:rPr>
                <w:b/>
              </w:rPr>
              <w:t xml:space="preserve">Reversal of backstage one way system.  </w:t>
            </w:r>
            <w:r w:rsidR="008207EB">
              <w:rPr>
                <w:b/>
              </w:rPr>
              <w:t xml:space="preserve">Performers should do own hair and makeup.  Clarified there will be no bar and no serving of drinks at present.  </w:t>
            </w:r>
          </w:p>
        </w:tc>
      </w:tr>
      <w:tr w:rsidR="003E28A2" w:rsidTr="003E28A2">
        <w:tc>
          <w:tcPr>
            <w:tcW w:w="1271" w:type="dxa"/>
          </w:tcPr>
          <w:p w:rsidR="003E28A2" w:rsidRDefault="00132DDC" w:rsidP="001358E8">
            <w:pPr>
              <w:rPr>
                <w:b/>
              </w:rPr>
            </w:pPr>
            <w:r>
              <w:rPr>
                <w:b/>
              </w:rPr>
              <w:t>4.0</w:t>
            </w:r>
          </w:p>
        </w:tc>
        <w:tc>
          <w:tcPr>
            <w:tcW w:w="1985" w:type="dxa"/>
          </w:tcPr>
          <w:p w:rsidR="003E28A2" w:rsidRDefault="00132DDC" w:rsidP="001358E8">
            <w:pPr>
              <w:rPr>
                <w:b/>
              </w:rPr>
            </w:pPr>
            <w:r>
              <w:rPr>
                <w:b/>
              </w:rPr>
              <w:t>19 May 2021</w:t>
            </w:r>
          </w:p>
        </w:tc>
        <w:tc>
          <w:tcPr>
            <w:tcW w:w="5760" w:type="dxa"/>
          </w:tcPr>
          <w:p w:rsidR="003E28A2" w:rsidRDefault="00132DDC" w:rsidP="001358E8">
            <w:pPr>
              <w:rPr>
                <w:b/>
              </w:rPr>
            </w:pPr>
            <w:r>
              <w:rPr>
                <w:b/>
              </w:rPr>
              <w:t>Reviewed, no changes as there will be no performances prior to 21</w:t>
            </w:r>
            <w:r w:rsidRPr="00132DDC">
              <w:rPr>
                <w:b/>
                <w:vertAlign w:val="superscript"/>
              </w:rPr>
              <w:t>st</w:t>
            </w:r>
            <w:r>
              <w:rPr>
                <w:b/>
              </w:rPr>
              <w:t xml:space="preserve"> June.  </w:t>
            </w:r>
          </w:p>
        </w:tc>
      </w:tr>
      <w:tr w:rsidR="00AA02EA" w:rsidTr="003E28A2">
        <w:tc>
          <w:tcPr>
            <w:tcW w:w="1271" w:type="dxa"/>
          </w:tcPr>
          <w:p w:rsidR="00AA02EA" w:rsidRDefault="00AA02EA" w:rsidP="001358E8">
            <w:pPr>
              <w:rPr>
                <w:b/>
              </w:rPr>
            </w:pPr>
            <w:r>
              <w:rPr>
                <w:b/>
              </w:rPr>
              <w:t>5.0</w:t>
            </w:r>
          </w:p>
        </w:tc>
        <w:tc>
          <w:tcPr>
            <w:tcW w:w="1985" w:type="dxa"/>
          </w:tcPr>
          <w:p w:rsidR="00AA02EA" w:rsidRPr="006B6317" w:rsidRDefault="00AA02EA" w:rsidP="001358E8">
            <w:pPr>
              <w:rPr>
                <w:b/>
                <w:color w:val="FF0000"/>
              </w:rPr>
            </w:pPr>
            <w:r>
              <w:rPr>
                <w:b/>
              </w:rPr>
              <w:t xml:space="preserve"> </w:t>
            </w:r>
            <w:r w:rsidR="00C977E1">
              <w:rPr>
                <w:b/>
              </w:rPr>
              <w:t xml:space="preserve">12 </w:t>
            </w:r>
            <w:r w:rsidRPr="00C977E1">
              <w:rPr>
                <w:b/>
                <w:color w:val="000000" w:themeColor="text1"/>
              </w:rPr>
              <w:t>August 2021</w:t>
            </w:r>
          </w:p>
        </w:tc>
        <w:tc>
          <w:tcPr>
            <w:tcW w:w="5760" w:type="dxa"/>
          </w:tcPr>
          <w:p w:rsidR="00AA02EA" w:rsidRDefault="00AA02EA" w:rsidP="00D53D3B">
            <w:pPr>
              <w:rPr>
                <w:b/>
              </w:rPr>
            </w:pPr>
            <w:r>
              <w:rPr>
                <w:b/>
              </w:rPr>
              <w:t>Updated post 19</w:t>
            </w:r>
            <w:r>
              <w:rPr>
                <w:b/>
                <w:vertAlign w:val="superscript"/>
              </w:rPr>
              <w:t xml:space="preserve"> </w:t>
            </w:r>
            <w:r>
              <w:rPr>
                <w:b/>
              </w:rPr>
              <w:t xml:space="preserve">July 2021 changes and </w:t>
            </w:r>
            <w:r w:rsidR="006D6D69">
              <w:rPr>
                <w:b/>
              </w:rPr>
              <w:t>ahead of 4</w:t>
            </w:r>
            <w:r w:rsidR="006D6D69" w:rsidRPr="006D6D69">
              <w:rPr>
                <w:b/>
                <w:vertAlign w:val="superscript"/>
              </w:rPr>
              <w:t>th</w:t>
            </w:r>
            <w:r w:rsidR="006D6D69">
              <w:rPr>
                <w:b/>
              </w:rPr>
              <w:t xml:space="preserve"> Sep 2021 players </w:t>
            </w:r>
            <w:r w:rsidR="00D53D3B">
              <w:rPr>
                <w:b/>
              </w:rPr>
              <w:t xml:space="preserve">entertainment </w:t>
            </w:r>
            <w:r w:rsidR="006D6D69">
              <w:rPr>
                <w:b/>
              </w:rPr>
              <w:t>evening and AGM.</w:t>
            </w:r>
          </w:p>
        </w:tc>
      </w:tr>
    </w:tbl>
    <w:p w:rsidR="004007F1" w:rsidRDefault="004007F1" w:rsidP="0002199F">
      <w:pPr>
        <w:rPr>
          <w:b/>
        </w:rPr>
      </w:pPr>
    </w:p>
    <w:sectPr w:rsidR="004007F1" w:rsidSect="00B87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0C5"/>
    <w:multiLevelType w:val="hybridMultilevel"/>
    <w:tmpl w:val="252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36DD0"/>
    <w:multiLevelType w:val="hybridMultilevel"/>
    <w:tmpl w:val="13A26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127DDC"/>
    <w:multiLevelType w:val="hybridMultilevel"/>
    <w:tmpl w:val="819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41903"/>
    <w:multiLevelType w:val="hybridMultilevel"/>
    <w:tmpl w:val="9714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9E51B7"/>
    <w:multiLevelType w:val="hybridMultilevel"/>
    <w:tmpl w:val="1C9C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A1597D"/>
    <w:multiLevelType w:val="hybridMultilevel"/>
    <w:tmpl w:val="8CF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330682"/>
    <w:multiLevelType w:val="hybridMultilevel"/>
    <w:tmpl w:val="D12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886003"/>
    <w:multiLevelType w:val="hybridMultilevel"/>
    <w:tmpl w:val="3B66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B85A06"/>
    <w:multiLevelType w:val="hybridMultilevel"/>
    <w:tmpl w:val="3EFA6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7F1"/>
    <w:rsid w:val="0002199F"/>
    <w:rsid w:val="00037195"/>
    <w:rsid w:val="00061A55"/>
    <w:rsid w:val="00074769"/>
    <w:rsid w:val="000B3A6C"/>
    <w:rsid w:val="000D67D0"/>
    <w:rsid w:val="000E4EB7"/>
    <w:rsid w:val="00111776"/>
    <w:rsid w:val="00132DDC"/>
    <w:rsid w:val="001350D0"/>
    <w:rsid w:val="001358E8"/>
    <w:rsid w:val="00140D37"/>
    <w:rsid w:val="0027069C"/>
    <w:rsid w:val="00273A81"/>
    <w:rsid w:val="0028480A"/>
    <w:rsid w:val="002B3C0C"/>
    <w:rsid w:val="002B5A1D"/>
    <w:rsid w:val="002D6060"/>
    <w:rsid w:val="002E67FF"/>
    <w:rsid w:val="003041A9"/>
    <w:rsid w:val="003E28A2"/>
    <w:rsid w:val="003F1D6C"/>
    <w:rsid w:val="004007F1"/>
    <w:rsid w:val="00414819"/>
    <w:rsid w:val="00526978"/>
    <w:rsid w:val="0054112F"/>
    <w:rsid w:val="00545BD7"/>
    <w:rsid w:val="00551CF1"/>
    <w:rsid w:val="00554AAF"/>
    <w:rsid w:val="00580CE3"/>
    <w:rsid w:val="005C0B89"/>
    <w:rsid w:val="005D01D4"/>
    <w:rsid w:val="00650723"/>
    <w:rsid w:val="00690DDF"/>
    <w:rsid w:val="00697A16"/>
    <w:rsid w:val="006B6317"/>
    <w:rsid w:val="006C6BFA"/>
    <w:rsid w:val="006D6D69"/>
    <w:rsid w:val="006F2738"/>
    <w:rsid w:val="00752276"/>
    <w:rsid w:val="007B5E4C"/>
    <w:rsid w:val="007F1032"/>
    <w:rsid w:val="00816581"/>
    <w:rsid w:val="008207EB"/>
    <w:rsid w:val="00853891"/>
    <w:rsid w:val="00856F5D"/>
    <w:rsid w:val="00962211"/>
    <w:rsid w:val="009C52D8"/>
    <w:rsid w:val="00A27905"/>
    <w:rsid w:val="00A34D3D"/>
    <w:rsid w:val="00AA02EA"/>
    <w:rsid w:val="00AA2890"/>
    <w:rsid w:val="00AA70C4"/>
    <w:rsid w:val="00B1171F"/>
    <w:rsid w:val="00B72596"/>
    <w:rsid w:val="00B87E4C"/>
    <w:rsid w:val="00BE7550"/>
    <w:rsid w:val="00C705D3"/>
    <w:rsid w:val="00C83E69"/>
    <w:rsid w:val="00C977E1"/>
    <w:rsid w:val="00D279BD"/>
    <w:rsid w:val="00D53D3B"/>
    <w:rsid w:val="00D9156E"/>
    <w:rsid w:val="00DC110F"/>
    <w:rsid w:val="00DD5C11"/>
    <w:rsid w:val="00E2134D"/>
    <w:rsid w:val="00E22FA5"/>
    <w:rsid w:val="00E33BFC"/>
    <w:rsid w:val="00E4425A"/>
    <w:rsid w:val="00E4546C"/>
    <w:rsid w:val="00E53E2D"/>
    <w:rsid w:val="00E64088"/>
    <w:rsid w:val="00E81B8F"/>
    <w:rsid w:val="00EC2F48"/>
    <w:rsid w:val="00EC530C"/>
    <w:rsid w:val="00EF10BD"/>
    <w:rsid w:val="00F06710"/>
    <w:rsid w:val="00F159B3"/>
    <w:rsid w:val="00F749F7"/>
    <w:rsid w:val="00F97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9</cp:revision>
  <dcterms:created xsi:type="dcterms:W3CDTF">2021-08-06T13:18:00Z</dcterms:created>
  <dcterms:modified xsi:type="dcterms:W3CDTF">2021-08-12T13:59:00Z</dcterms:modified>
</cp:coreProperties>
</file>