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62" w:rsidRDefault="005A057F" w:rsidP="00691A62">
      <w:pPr>
        <w:jc w:val="center"/>
        <w:rPr>
          <w:rFonts w:ascii="Forte" w:hAnsi="Forte" w:cstheme="minorHAnsi"/>
          <w:color w:val="00B0F0"/>
          <w:sz w:val="36"/>
          <w:szCs w:val="36"/>
        </w:rPr>
      </w:pPr>
      <w:r w:rsidRPr="00691A62">
        <w:rPr>
          <w:rFonts w:ascii="Forte" w:hAnsi="Forte" w:cstheme="minorHAnsi"/>
          <w:color w:val="00B0F0"/>
          <w:sz w:val="36"/>
          <w:szCs w:val="36"/>
        </w:rPr>
        <w:t xml:space="preserve">SETTLEMENT PLAYERS </w:t>
      </w:r>
      <w:r w:rsidR="00F93CA2" w:rsidRPr="00691A62">
        <w:rPr>
          <w:rFonts w:ascii="Forte" w:hAnsi="Forte" w:cstheme="minorHAnsi"/>
          <w:color w:val="00B0F0"/>
          <w:sz w:val="36"/>
          <w:szCs w:val="36"/>
        </w:rPr>
        <w:t xml:space="preserve">NEWSLETTER </w:t>
      </w:r>
    </w:p>
    <w:p w:rsidR="00806C5D" w:rsidRPr="00691A62" w:rsidRDefault="00F93CA2" w:rsidP="00691A62">
      <w:pPr>
        <w:jc w:val="center"/>
        <w:rPr>
          <w:rFonts w:ascii="Forte" w:hAnsi="Forte" w:cstheme="minorHAnsi"/>
          <w:color w:val="00B0F0"/>
          <w:sz w:val="36"/>
          <w:szCs w:val="36"/>
        </w:rPr>
      </w:pPr>
      <w:r w:rsidRPr="00691A62">
        <w:rPr>
          <w:rFonts w:ascii="Forte" w:hAnsi="Forte" w:cstheme="minorHAnsi"/>
          <w:color w:val="00B0F0"/>
          <w:sz w:val="36"/>
          <w:szCs w:val="36"/>
        </w:rPr>
        <w:t>November 2013</w:t>
      </w:r>
    </w:p>
    <w:p w:rsidR="00F93CA2" w:rsidRPr="005A057F" w:rsidRDefault="00F93CA2" w:rsidP="00F93CA2">
      <w:pPr>
        <w:jc w:val="both"/>
        <w:rPr>
          <w:rFonts w:ascii="Forte" w:hAnsi="Forte"/>
        </w:rPr>
      </w:pPr>
    </w:p>
    <w:p w:rsidR="00F93CA2" w:rsidRDefault="00F93CA2" w:rsidP="00F93CA2">
      <w:pPr>
        <w:jc w:val="both"/>
        <w:rPr>
          <w:rFonts w:asciiTheme="minorHAnsi" w:hAnsiTheme="minorHAnsi" w:cstheme="minorHAnsi"/>
        </w:rPr>
      </w:pPr>
      <w:r w:rsidRPr="004538FC">
        <w:rPr>
          <w:rFonts w:ascii="Freestyle Script" w:hAnsi="Freestyle Script"/>
          <w:color w:val="FF0000"/>
          <w:sz w:val="40"/>
          <w:szCs w:val="40"/>
        </w:rPr>
        <w:t xml:space="preserve">“Calendar Girls”   </w:t>
      </w:r>
      <w:r w:rsidRPr="00F93CA2">
        <w:rPr>
          <w:rFonts w:asciiTheme="minorHAnsi" w:hAnsiTheme="minorHAnsi" w:cstheme="minorHAnsi"/>
        </w:rPr>
        <w:t>was a r</w:t>
      </w:r>
      <w:r>
        <w:rPr>
          <w:rFonts w:asciiTheme="minorHAnsi" w:hAnsiTheme="minorHAnsi" w:cstheme="minorHAnsi"/>
        </w:rPr>
        <w:t>esounding success both theatrically and, I am sure, financially, so well done everyone, but especially to Cliff for all his effort and enthusiasm.  Congratulations too, of course, to all the cast</w:t>
      </w:r>
      <w:r w:rsidR="00A3045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where would we be without such a sterling back stage crew.  It was a wonderful joint effort and proves what a remarkably high standard The Players can achieve when everyone pulls together.</w:t>
      </w:r>
      <w:r w:rsidR="00E77F8E">
        <w:rPr>
          <w:rFonts w:asciiTheme="minorHAnsi" w:hAnsiTheme="minorHAnsi" w:cstheme="minorHAnsi"/>
        </w:rPr>
        <w:t xml:space="preserve">  I believe we sold approx. 340 seats, surpassing a record dating back to 2008 (“Seasons Greeting”).  My records go back to 2002 wh</w:t>
      </w:r>
      <w:r w:rsidR="00AB7D57">
        <w:rPr>
          <w:rFonts w:asciiTheme="minorHAnsi" w:hAnsiTheme="minorHAnsi" w:cstheme="minorHAnsi"/>
        </w:rPr>
        <w:t>en</w:t>
      </w:r>
      <w:r w:rsidR="00E77F8E">
        <w:rPr>
          <w:rFonts w:asciiTheme="minorHAnsi" w:hAnsiTheme="minorHAnsi" w:cstheme="minorHAnsi"/>
        </w:rPr>
        <w:t xml:space="preserve"> “An Ideal Husband” sold 439 seats!  We really did cram them in then!  We actually </w:t>
      </w:r>
      <w:r w:rsidR="00094294">
        <w:rPr>
          <w:rFonts w:asciiTheme="minorHAnsi" w:hAnsiTheme="minorHAnsi" w:cstheme="minorHAnsi"/>
        </w:rPr>
        <w:t xml:space="preserve">put </w:t>
      </w:r>
      <w:r w:rsidR="00E77F8E">
        <w:rPr>
          <w:rFonts w:asciiTheme="minorHAnsi" w:hAnsiTheme="minorHAnsi" w:cstheme="minorHAnsi"/>
        </w:rPr>
        <w:t>out a few less seats now so that sight lines and leg room is better.</w:t>
      </w:r>
    </w:p>
    <w:p w:rsidR="00F93CA2" w:rsidRDefault="00F93CA2" w:rsidP="00F93CA2">
      <w:pPr>
        <w:jc w:val="both"/>
        <w:rPr>
          <w:rFonts w:asciiTheme="minorHAnsi" w:hAnsiTheme="minorHAnsi" w:cstheme="minorHAnsi"/>
        </w:rPr>
      </w:pPr>
    </w:p>
    <w:p w:rsidR="00F93CA2" w:rsidRDefault="00F93CA2" w:rsidP="00F93C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some of you will already know, I have stepped down from the role of Chairman but seeing so many Players involved with Calendar Girls I am sure that </w:t>
      </w:r>
      <w:r w:rsidR="00A3045D">
        <w:rPr>
          <w:rFonts w:asciiTheme="minorHAnsi" w:hAnsiTheme="minorHAnsi" w:cstheme="minorHAnsi"/>
        </w:rPr>
        <w:t>t</w:t>
      </w:r>
      <w:r w:rsidR="004538FC">
        <w:rPr>
          <w:rFonts w:asciiTheme="minorHAnsi" w:hAnsiTheme="minorHAnsi" w:cstheme="minorHAnsi"/>
        </w:rPr>
        <w:t xml:space="preserve">he future is bright for the group and hope that you will all continue to be involved with productions – as will I.  I have been with The Players for too many years to want to stop being involved completely and hope to see all of you over the coming seasons.  It has been a pleasure over the years to see so many of you come in as complete beginners and now taking on demanding roles with such success.  </w:t>
      </w:r>
      <w:r w:rsidR="00DA251E">
        <w:rPr>
          <w:rFonts w:asciiTheme="minorHAnsi" w:hAnsiTheme="minorHAnsi" w:cstheme="minorHAnsi"/>
        </w:rPr>
        <w:t xml:space="preserve"> It was also very encouraging seeing new faces on stage, something that is happening more and more often</w:t>
      </w:r>
      <w:r w:rsidR="003D078E">
        <w:rPr>
          <w:rFonts w:asciiTheme="minorHAnsi" w:hAnsiTheme="minorHAnsi" w:cstheme="minorHAnsi"/>
        </w:rPr>
        <w:t xml:space="preserve"> because we are such a good company to be with!</w:t>
      </w:r>
      <w:r w:rsidR="003929BB">
        <w:rPr>
          <w:rFonts w:asciiTheme="minorHAnsi" w:hAnsiTheme="minorHAnsi" w:cstheme="minorHAnsi"/>
        </w:rPr>
        <w:t xml:space="preserve">  I hope that </w:t>
      </w:r>
      <w:r w:rsidR="006E36AB">
        <w:rPr>
          <w:rFonts w:asciiTheme="minorHAnsi" w:hAnsiTheme="minorHAnsi" w:cstheme="minorHAnsi"/>
        </w:rPr>
        <w:t>everyone will</w:t>
      </w:r>
      <w:r w:rsidR="003929BB">
        <w:rPr>
          <w:rFonts w:asciiTheme="minorHAnsi" w:hAnsiTheme="minorHAnsi" w:cstheme="minorHAnsi"/>
        </w:rPr>
        <w:t xml:space="preserve"> do all </w:t>
      </w:r>
      <w:r w:rsidR="006E36AB">
        <w:rPr>
          <w:rFonts w:asciiTheme="minorHAnsi" w:hAnsiTheme="minorHAnsi" w:cstheme="minorHAnsi"/>
        </w:rPr>
        <w:t>they</w:t>
      </w:r>
      <w:r w:rsidR="003929BB">
        <w:rPr>
          <w:rFonts w:asciiTheme="minorHAnsi" w:hAnsiTheme="minorHAnsi" w:cstheme="minorHAnsi"/>
        </w:rPr>
        <w:t xml:space="preserve"> can to continue to support The Players, whether you are in a production or not</w:t>
      </w:r>
      <w:r w:rsidR="006E36AB">
        <w:rPr>
          <w:rFonts w:asciiTheme="minorHAnsi" w:hAnsiTheme="minorHAnsi" w:cstheme="minorHAnsi"/>
        </w:rPr>
        <w:t>, whether you are on the Committee or not.</w:t>
      </w:r>
      <w:r w:rsidR="003929BB">
        <w:rPr>
          <w:rFonts w:asciiTheme="minorHAnsi" w:hAnsiTheme="minorHAnsi" w:cstheme="minorHAnsi"/>
        </w:rPr>
        <w:t xml:space="preserve">  I would especially thank </w:t>
      </w:r>
      <w:r w:rsidR="006E36AB">
        <w:rPr>
          <w:rFonts w:asciiTheme="minorHAnsi" w:hAnsiTheme="minorHAnsi" w:cstheme="minorHAnsi"/>
        </w:rPr>
        <w:t>everyone</w:t>
      </w:r>
      <w:r w:rsidR="003929BB">
        <w:rPr>
          <w:rFonts w:asciiTheme="minorHAnsi" w:hAnsiTheme="minorHAnsi" w:cstheme="minorHAnsi"/>
        </w:rPr>
        <w:t xml:space="preserve"> who ha</w:t>
      </w:r>
      <w:r w:rsidR="006E36AB">
        <w:rPr>
          <w:rFonts w:asciiTheme="minorHAnsi" w:hAnsiTheme="minorHAnsi" w:cstheme="minorHAnsi"/>
        </w:rPr>
        <w:t>s</w:t>
      </w:r>
      <w:r w:rsidR="003929BB">
        <w:rPr>
          <w:rFonts w:asciiTheme="minorHAnsi" w:hAnsiTheme="minorHAnsi" w:cstheme="minorHAnsi"/>
        </w:rPr>
        <w:t xml:space="preserve"> been on the Committee over the years I have </w:t>
      </w:r>
      <w:proofErr w:type="gramStart"/>
      <w:r w:rsidR="003929BB">
        <w:rPr>
          <w:rFonts w:asciiTheme="minorHAnsi" w:hAnsiTheme="minorHAnsi" w:cstheme="minorHAnsi"/>
        </w:rPr>
        <w:t>Chaired</w:t>
      </w:r>
      <w:proofErr w:type="gramEnd"/>
      <w:r w:rsidR="003929BB">
        <w:rPr>
          <w:rFonts w:asciiTheme="minorHAnsi" w:hAnsiTheme="minorHAnsi" w:cstheme="minorHAnsi"/>
        </w:rPr>
        <w:t xml:space="preserve"> for their support and enthusiasm.</w:t>
      </w:r>
    </w:p>
    <w:p w:rsidR="00E77F8E" w:rsidRDefault="00E77F8E" w:rsidP="00F93CA2">
      <w:pPr>
        <w:jc w:val="both"/>
        <w:rPr>
          <w:rFonts w:asciiTheme="minorHAnsi" w:hAnsiTheme="minorHAnsi" w:cstheme="minorHAnsi"/>
        </w:rPr>
      </w:pPr>
    </w:p>
    <w:p w:rsidR="00E77F8E" w:rsidRDefault="00E77F8E" w:rsidP="00F93C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actually </w:t>
      </w:r>
      <w:r w:rsidRPr="006E36AB">
        <w:rPr>
          <w:rFonts w:asciiTheme="minorHAnsi" w:hAnsiTheme="minorHAnsi" w:cstheme="minorHAnsi"/>
        </w:rPr>
        <w:t>quite chuffed</w:t>
      </w:r>
      <w:bookmarkStart w:id="0" w:name="_GoBack"/>
      <w:bookmarkEnd w:id="0"/>
      <w:r w:rsidRPr="007170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 being asked to sit on the Management Committee of the Settlement and have taken up that offer today.  So my involve</w:t>
      </w:r>
      <w:r w:rsidR="00094294">
        <w:rPr>
          <w:rFonts w:asciiTheme="minorHAnsi" w:hAnsiTheme="minorHAnsi" w:cstheme="minorHAnsi"/>
        </w:rPr>
        <w:t>ment</w:t>
      </w:r>
      <w:r>
        <w:rPr>
          <w:rFonts w:asciiTheme="minorHAnsi" w:hAnsiTheme="minorHAnsi" w:cstheme="minorHAnsi"/>
        </w:rPr>
        <w:t>, about 25 years so far, will continue not just with The Players but the Settlement itself.</w:t>
      </w:r>
    </w:p>
    <w:p w:rsidR="004538FC" w:rsidRDefault="004538FC" w:rsidP="00F93CA2">
      <w:pPr>
        <w:jc w:val="both"/>
        <w:rPr>
          <w:rFonts w:asciiTheme="minorHAnsi" w:hAnsiTheme="minorHAnsi" w:cstheme="minorHAnsi"/>
        </w:rPr>
      </w:pPr>
    </w:p>
    <w:p w:rsidR="00691A62" w:rsidRDefault="004538FC" w:rsidP="00F93C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still have lots to come in the 2013/14 season and Caro has already cast the February production “Ten Times Table” by Alan </w:t>
      </w:r>
      <w:proofErr w:type="spellStart"/>
      <w:r>
        <w:rPr>
          <w:rFonts w:asciiTheme="minorHAnsi" w:hAnsiTheme="minorHAnsi" w:cstheme="minorHAnsi"/>
        </w:rPr>
        <w:t>Ayckbourne</w:t>
      </w:r>
      <w:proofErr w:type="spellEnd"/>
      <w:r>
        <w:rPr>
          <w:rFonts w:asciiTheme="minorHAnsi" w:hAnsiTheme="minorHAnsi" w:cstheme="minorHAnsi"/>
        </w:rPr>
        <w:t>.  Cast as follows</w:t>
      </w:r>
      <w:r w:rsidR="002E4D23">
        <w:rPr>
          <w:rFonts w:asciiTheme="minorHAnsi" w:hAnsiTheme="minorHAnsi" w:cstheme="minorHAnsi"/>
        </w:rPr>
        <w:t xml:space="preserve"> in order of appearance:-</w:t>
      </w:r>
    </w:p>
    <w:p w:rsidR="002E4D23" w:rsidRPr="00691A62" w:rsidRDefault="002E4D23" w:rsidP="00691A62">
      <w:pPr>
        <w:pStyle w:val="Heading5"/>
        <w:tabs>
          <w:tab w:val="left" w:pos="1418"/>
          <w:tab w:val="left" w:pos="5670"/>
        </w:tabs>
        <w:spacing w:before="120"/>
        <w:ind w:left="720"/>
        <w:rPr>
          <w:rFonts w:asciiTheme="minorHAnsi" w:eastAsia="Times New Roman" w:hAnsiTheme="minorHAnsi" w:cstheme="minorHAnsi"/>
          <w:bCs/>
          <w:color w:val="auto"/>
        </w:rPr>
      </w:pPr>
      <w:r w:rsidRPr="00691A62">
        <w:rPr>
          <w:rFonts w:asciiTheme="minorHAnsi" w:eastAsia="Times New Roman" w:hAnsiTheme="minorHAnsi" w:cstheme="minorHAnsi"/>
          <w:bCs/>
          <w:color w:val="auto"/>
        </w:rPr>
        <w:t>Ray: Ian Mutton</w:t>
      </w:r>
      <w:r w:rsidR="00691A62" w:rsidRPr="00691A62">
        <w:rPr>
          <w:rFonts w:asciiTheme="minorHAnsi" w:eastAsia="Times New Roman" w:hAnsiTheme="minorHAnsi" w:cstheme="minorHAnsi"/>
          <w:bCs/>
          <w:color w:val="auto"/>
        </w:rPr>
        <w:tab/>
      </w:r>
      <w:r w:rsidRPr="00691A62">
        <w:rPr>
          <w:rFonts w:asciiTheme="minorHAnsi" w:eastAsia="Times New Roman" w:hAnsiTheme="minorHAnsi" w:cstheme="minorHAnsi"/>
          <w:bCs/>
          <w:color w:val="auto"/>
        </w:rPr>
        <w:t xml:space="preserve">Helen: </w:t>
      </w:r>
      <w:hyperlink r:id="rId6" w:history="1">
        <w:r w:rsidRPr="00691A62">
          <w:rPr>
            <w:rFonts w:asciiTheme="minorHAnsi" w:eastAsia="Times New Roman" w:hAnsiTheme="minorHAnsi" w:cstheme="minorHAnsi"/>
            <w:bCs/>
            <w:color w:val="auto"/>
          </w:rPr>
          <w:t>Claire Hogan</w:t>
        </w:r>
      </w:hyperlink>
      <w:r w:rsidRPr="00691A62">
        <w:rPr>
          <w:rFonts w:asciiTheme="minorHAnsi" w:eastAsia="Times New Roman" w:hAnsiTheme="minorHAnsi" w:cstheme="minorHAnsi"/>
          <w:bCs/>
          <w:color w:val="auto"/>
        </w:rPr>
        <w:br/>
        <w:t>Donald: Vince Cook</w:t>
      </w:r>
      <w:r w:rsidR="00691A62" w:rsidRPr="00691A62">
        <w:rPr>
          <w:rFonts w:asciiTheme="minorHAnsi" w:eastAsia="Times New Roman" w:hAnsiTheme="minorHAnsi" w:cstheme="minorHAnsi"/>
          <w:bCs/>
          <w:color w:val="auto"/>
        </w:rPr>
        <w:tab/>
      </w:r>
      <w:r w:rsidRPr="00691A62">
        <w:rPr>
          <w:rFonts w:asciiTheme="minorHAnsi" w:eastAsia="Times New Roman" w:hAnsiTheme="minorHAnsi" w:cstheme="minorHAnsi"/>
          <w:bCs/>
          <w:color w:val="auto"/>
        </w:rPr>
        <w:t>Audrey: Patsy Hudson</w:t>
      </w:r>
      <w:r w:rsidRPr="00691A62">
        <w:rPr>
          <w:rFonts w:asciiTheme="minorHAnsi" w:eastAsia="Times New Roman" w:hAnsiTheme="minorHAnsi" w:cstheme="minorHAnsi"/>
          <w:bCs/>
          <w:color w:val="auto"/>
        </w:rPr>
        <w:br/>
        <w:t>Eric: Stephen Charles</w:t>
      </w:r>
      <w:r w:rsidR="00691A62" w:rsidRPr="00691A62">
        <w:rPr>
          <w:rFonts w:asciiTheme="minorHAnsi" w:eastAsia="Times New Roman" w:hAnsiTheme="minorHAnsi" w:cstheme="minorHAnsi"/>
          <w:bCs/>
          <w:color w:val="auto"/>
        </w:rPr>
        <w:tab/>
      </w:r>
      <w:proofErr w:type="spellStart"/>
      <w:r w:rsidRPr="00691A62">
        <w:rPr>
          <w:rFonts w:asciiTheme="minorHAnsi" w:eastAsia="Times New Roman" w:hAnsiTheme="minorHAnsi" w:cstheme="minorHAnsi"/>
          <w:bCs/>
          <w:color w:val="auto"/>
        </w:rPr>
        <w:t>Phillipa</w:t>
      </w:r>
      <w:proofErr w:type="spellEnd"/>
      <w:r w:rsidRPr="00691A62">
        <w:rPr>
          <w:rFonts w:asciiTheme="minorHAnsi" w:eastAsia="Times New Roman" w:hAnsiTheme="minorHAnsi" w:cstheme="minorHAnsi"/>
          <w:bCs/>
          <w:color w:val="auto"/>
        </w:rPr>
        <w:t xml:space="preserve">: </w:t>
      </w:r>
      <w:hyperlink r:id="rId7" w:history="1">
        <w:r w:rsidRPr="00691A62">
          <w:rPr>
            <w:rFonts w:asciiTheme="minorHAnsi" w:eastAsia="Times New Roman" w:hAnsiTheme="minorHAnsi" w:cstheme="minorHAnsi"/>
            <w:bCs/>
            <w:color w:val="auto"/>
          </w:rPr>
          <w:t>Lisa Cooper</w:t>
        </w:r>
      </w:hyperlink>
      <w:r w:rsidRPr="00691A62">
        <w:rPr>
          <w:rFonts w:asciiTheme="minorHAnsi" w:eastAsia="Times New Roman" w:hAnsiTheme="minorHAnsi" w:cstheme="minorHAnsi"/>
          <w:bCs/>
          <w:color w:val="auto"/>
        </w:rPr>
        <w:br/>
        <w:t xml:space="preserve">Sophie: Crystal Anderson </w:t>
      </w:r>
      <w:r w:rsidR="00691A62" w:rsidRPr="00691A62">
        <w:rPr>
          <w:rFonts w:asciiTheme="minorHAnsi" w:eastAsia="Times New Roman" w:hAnsiTheme="minorHAnsi" w:cstheme="minorHAnsi"/>
          <w:bCs/>
          <w:color w:val="auto"/>
        </w:rPr>
        <w:tab/>
      </w:r>
      <w:r w:rsidRPr="00691A62">
        <w:rPr>
          <w:rFonts w:asciiTheme="minorHAnsi" w:eastAsia="Times New Roman" w:hAnsiTheme="minorHAnsi" w:cstheme="minorHAnsi"/>
          <w:bCs/>
          <w:color w:val="auto"/>
        </w:rPr>
        <w:t>Tim: Adrian Laycock</w:t>
      </w:r>
      <w:r w:rsidRPr="00691A62">
        <w:rPr>
          <w:rFonts w:asciiTheme="minorHAnsi" w:eastAsia="Times New Roman" w:hAnsiTheme="minorHAnsi" w:cstheme="minorHAnsi"/>
          <w:bCs/>
          <w:color w:val="auto"/>
        </w:rPr>
        <w:br/>
        <w:t>Lawrence: Dave Smith</w:t>
      </w:r>
    </w:p>
    <w:p w:rsidR="003929BB" w:rsidRPr="007170CF" w:rsidRDefault="003929BB" w:rsidP="002E4D23"/>
    <w:p w:rsidR="002E4D23" w:rsidRDefault="003D078E" w:rsidP="003929BB">
      <w:pPr>
        <w:jc w:val="center"/>
        <w:rPr>
          <w:rFonts w:ascii="Arial Black" w:hAnsi="Arial Black" w:cstheme="minorHAnsi"/>
          <w:color w:val="FF0000"/>
        </w:rPr>
      </w:pPr>
      <w:r w:rsidRPr="003929BB">
        <w:rPr>
          <w:rFonts w:ascii="Arial Black" w:hAnsi="Arial Black" w:cstheme="minorHAnsi"/>
          <w:color w:val="FF0000"/>
        </w:rPr>
        <w:t>Look out for</w:t>
      </w:r>
      <w:r w:rsidR="003929BB">
        <w:rPr>
          <w:rFonts w:ascii="Arial Black" w:hAnsi="Arial Black" w:cstheme="minorHAnsi"/>
          <w:color w:val="FF0000"/>
        </w:rPr>
        <w:t xml:space="preserve"> a</w:t>
      </w:r>
      <w:r w:rsidRPr="003929BB">
        <w:rPr>
          <w:rFonts w:ascii="Arial Black" w:hAnsi="Arial Black" w:cstheme="minorHAnsi"/>
          <w:color w:val="FF0000"/>
        </w:rPr>
        <w:t xml:space="preserve"> Newsletter in the new year with details of readings for </w:t>
      </w:r>
      <w:proofErr w:type="spellStart"/>
      <w:r w:rsidRPr="003929BB">
        <w:rPr>
          <w:rFonts w:ascii="Arial Black" w:hAnsi="Arial Black" w:cstheme="minorHAnsi"/>
          <w:color w:val="FF0000"/>
        </w:rPr>
        <w:t>Jenn</w:t>
      </w:r>
      <w:proofErr w:type="spellEnd"/>
      <w:r w:rsidRPr="003929BB">
        <w:rPr>
          <w:rFonts w:ascii="Arial Black" w:hAnsi="Arial Black" w:cstheme="minorHAnsi"/>
          <w:color w:val="FF0000"/>
        </w:rPr>
        <w:t xml:space="preserve"> Groves’ production of “Neville’s Island” (June) and the March/April one act plays.</w:t>
      </w:r>
    </w:p>
    <w:p w:rsidR="003E2F22" w:rsidRDefault="003E2F22" w:rsidP="003929BB">
      <w:pPr>
        <w:jc w:val="center"/>
        <w:rPr>
          <w:rFonts w:ascii="Arial Black" w:hAnsi="Arial Black" w:cstheme="minorHAnsi"/>
          <w:color w:val="FF0000"/>
        </w:rPr>
      </w:pPr>
    </w:p>
    <w:p w:rsidR="003E2F22" w:rsidRDefault="003E2F22" w:rsidP="003929BB">
      <w:pPr>
        <w:jc w:val="center"/>
        <w:rPr>
          <w:rFonts w:ascii="Arial Black" w:hAnsi="Arial Black" w:cstheme="minorHAnsi"/>
          <w:color w:val="FF0000"/>
        </w:rPr>
      </w:pPr>
      <w:r>
        <w:rPr>
          <w:rFonts w:ascii="Arial Black" w:hAnsi="Arial Black" w:cstheme="minorHAnsi"/>
          <w:color w:val="FF0000"/>
        </w:rPr>
        <w:t>Best wishes to you all for a very Merry Christmas and hope to see you soon.</w:t>
      </w:r>
    </w:p>
    <w:p w:rsidR="003E2F22" w:rsidRDefault="003E2F22" w:rsidP="003929BB">
      <w:pPr>
        <w:jc w:val="center"/>
        <w:rPr>
          <w:rFonts w:ascii="Arial Black" w:hAnsi="Arial Black" w:cstheme="minorHAnsi"/>
          <w:color w:val="FF0000"/>
        </w:rPr>
      </w:pPr>
    </w:p>
    <w:p w:rsidR="003E2F22" w:rsidRDefault="003E2F22" w:rsidP="003929BB">
      <w:pPr>
        <w:jc w:val="center"/>
        <w:rPr>
          <w:rFonts w:ascii="Arial Black" w:hAnsi="Arial Black" w:cstheme="minorHAnsi"/>
          <w:color w:val="FF0000"/>
        </w:rPr>
      </w:pPr>
    </w:p>
    <w:p w:rsidR="00F93CA2" w:rsidRPr="00F93CA2" w:rsidRDefault="003E2F22" w:rsidP="003E2F22">
      <w:pPr>
        <w:jc w:val="center"/>
        <w:rPr>
          <w:rFonts w:ascii="Freestyle Script" w:hAnsi="Freestyle Script"/>
          <w:sz w:val="40"/>
          <w:szCs w:val="40"/>
        </w:rPr>
      </w:pPr>
      <w:r w:rsidRPr="003E2F22">
        <w:rPr>
          <w:rFonts w:ascii="Script MT Bold" w:hAnsi="Script MT Bold" w:cstheme="minorHAnsi"/>
          <w:color w:val="FF0000"/>
          <w:sz w:val="96"/>
          <w:szCs w:val="96"/>
        </w:rPr>
        <w:t>Pat</w:t>
      </w:r>
    </w:p>
    <w:sectPr w:rsidR="00F93CA2" w:rsidRPr="00F93CA2" w:rsidSect="003E2F22">
      <w:pgSz w:w="11906" w:h="16838"/>
      <w:pgMar w:top="568" w:right="15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2"/>
    <w:rsid w:val="00094294"/>
    <w:rsid w:val="002E4D23"/>
    <w:rsid w:val="003929BB"/>
    <w:rsid w:val="003D078E"/>
    <w:rsid w:val="003E2F22"/>
    <w:rsid w:val="004538FC"/>
    <w:rsid w:val="005A057F"/>
    <w:rsid w:val="00691A62"/>
    <w:rsid w:val="006E36AB"/>
    <w:rsid w:val="007170CF"/>
    <w:rsid w:val="00806C5D"/>
    <w:rsid w:val="00A3045D"/>
    <w:rsid w:val="00AB7D57"/>
    <w:rsid w:val="00DA251E"/>
    <w:rsid w:val="00E77F8E"/>
    <w:rsid w:val="00F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4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E4D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4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E4D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isa.cooper.376043?directed_target_id=1608392272614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laireHogan01?directed_target_id=160839227261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8145-3642-4AE3-B049-D25EC13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12</cp:revision>
  <dcterms:created xsi:type="dcterms:W3CDTF">2013-11-17T15:11:00Z</dcterms:created>
  <dcterms:modified xsi:type="dcterms:W3CDTF">2013-11-20T13:18:00Z</dcterms:modified>
</cp:coreProperties>
</file>